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 Paper of the hosting company – Carta Intestata dell’ente ospitante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undersigned,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and surname of the Legal Representative of the hosting organization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Official Contact Person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official name of the hosting company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located in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full legal address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to accept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and surname of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beneficiary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sz w:val="23"/>
          <w:szCs w:val="23"/>
          <w:rtl w:val="0"/>
        </w:rPr>
        <w:t xml:space="preserve">Trainee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within our organization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that the mobility period doesn’t start and finish on Sunday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that the mobility period will last from 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beginning date of mobility period: 1. working day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 to____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(end date of mobility  period: last working day)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____, excluding travel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Yours faithfully, ____date_______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(Signature of the Official Contact Person of the hosting organization)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sz w:val="23"/>
          <w:szCs w:val="23"/>
          <w:rtl w:val="0"/>
        </w:rPr>
        <w:t xml:space="preserve">Stamp of the hosting company (if available):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A278D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NxppPk1KKB8IIwHCgRMhOjdpA==">AMUW2mVrexEIvOkNO3ZydvWfmLfVB375ngbNvWS8bNW73XTOKW5oo6diuubexWXZ97Ywo5/TzYVrEL1pTKDuyGT2obah0ChqSKLp7sqJY+RHtsqMiPN0+jvdIn8yyvndn9VkbFJ4lkJf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2017-03-24T17:56:00Z</dcterms:created>
  <dc:creator>Callipo</dc:creator>
</cp:coreProperties>
</file>